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D38BB" w14:textId="34B39A69" w:rsidR="00DC324F" w:rsidRPr="00D9136A" w:rsidRDefault="00DC324F" w:rsidP="00063CFC">
      <w:pPr>
        <w:widowControl/>
        <w:shd w:val="clear" w:color="auto" w:fill="FFFFFF"/>
        <w:spacing w:after="210"/>
        <w:jc w:val="center"/>
        <w:outlineLvl w:val="0"/>
        <w:rPr>
          <w:rFonts w:ascii="宋体" w:eastAsia="宋体" w:hAnsi="宋体" w:cs="宋体" w:hint="eastAsia"/>
          <w:b/>
          <w:bCs/>
          <w:spacing w:val="8"/>
          <w:kern w:val="36"/>
          <w:sz w:val="32"/>
          <w:szCs w:val="32"/>
        </w:rPr>
      </w:pPr>
      <w:r w:rsidRPr="00D9136A">
        <w:rPr>
          <w:rFonts w:ascii="宋体" w:eastAsia="宋体" w:hAnsi="宋体" w:cs="宋体" w:hint="eastAsia"/>
          <w:b/>
          <w:bCs/>
          <w:spacing w:val="8"/>
          <w:kern w:val="36"/>
          <w:sz w:val="32"/>
          <w:szCs w:val="32"/>
        </w:rPr>
        <w:t>关于发布“大庆风瀚</w:t>
      </w:r>
      <w:r w:rsidR="00960002" w:rsidRPr="00D9136A">
        <w:rPr>
          <w:rFonts w:ascii="宋体" w:eastAsia="宋体" w:hAnsi="宋体" w:cs="宋体" w:hint="eastAsia"/>
          <w:b/>
          <w:bCs/>
          <w:spacing w:val="8"/>
          <w:kern w:val="36"/>
          <w:sz w:val="32"/>
          <w:szCs w:val="32"/>
        </w:rPr>
        <w:t>环保科技有限公司</w:t>
      </w:r>
      <w:r w:rsidRPr="00D9136A">
        <w:rPr>
          <w:rFonts w:ascii="宋体" w:eastAsia="宋体" w:hAnsi="宋体" w:cs="宋体" w:hint="eastAsia"/>
          <w:b/>
          <w:bCs/>
          <w:spacing w:val="8"/>
          <w:kern w:val="36"/>
          <w:sz w:val="32"/>
          <w:szCs w:val="32"/>
        </w:rPr>
        <w:t>-哈尔滨工业大学环境学院联合揭榜项目</w:t>
      </w:r>
      <w:r w:rsidR="00DC7553" w:rsidRPr="00D9136A">
        <w:rPr>
          <w:rFonts w:ascii="宋体" w:eastAsia="宋体" w:hAnsi="宋体" w:cs="宋体" w:hint="eastAsia"/>
          <w:b/>
          <w:bCs/>
          <w:spacing w:val="8"/>
          <w:kern w:val="36"/>
          <w:sz w:val="32"/>
          <w:szCs w:val="32"/>
        </w:rPr>
        <w:t>”</w:t>
      </w:r>
      <w:r w:rsidRPr="00D9136A">
        <w:rPr>
          <w:rFonts w:ascii="宋体" w:eastAsia="宋体" w:hAnsi="宋体" w:cs="宋体" w:hint="eastAsia"/>
          <w:b/>
          <w:bCs/>
          <w:spacing w:val="8"/>
          <w:kern w:val="36"/>
          <w:sz w:val="32"/>
          <w:szCs w:val="32"/>
        </w:rPr>
        <w:t>202</w:t>
      </w:r>
      <w:r w:rsidR="000A06CE">
        <w:rPr>
          <w:rFonts w:ascii="宋体" w:eastAsia="宋体" w:hAnsi="宋体" w:cs="宋体" w:hint="eastAsia"/>
          <w:b/>
          <w:bCs/>
          <w:spacing w:val="8"/>
          <w:kern w:val="36"/>
          <w:sz w:val="32"/>
          <w:szCs w:val="32"/>
        </w:rPr>
        <w:t>5</w:t>
      </w:r>
      <w:r w:rsidRPr="00D9136A">
        <w:rPr>
          <w:rFonts w:ascii="宋体" w:eastAsia="宋体" w:hAnsi="宋体" w:cs="宋体" w:hint="eastAsia"/>
          <w:b/>
          <w:bCs/>
          <w:spacing w:val="8"/>
          <w:kern w:val="36"/>
          <w:sz w:val="32"/>
          <w:szCs w:val="32"/>
        </w:rPr>
        <w:t>年度榜单的通知</w:t>
      </w:r>
    </w:p>
    <w:p w14:paraId="083A6135" w14:textId="1325C708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为贯彻党的二十大精神，加强校企合作，解决</w:t>
      </w:r>
      <w:r w:rsidR="00AB50EE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大庆风瀚环保科技有限公司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实际生产运营中的难点、痛点问题，发挥</w:t>
      </w:r>
      <w:r w:rsidR="00AB50EE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环境学院平台优势和师资优势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，提高科技创新能力，增加技术储备，</w:t>
      </w:r>
      <w:r w:rsidR="00AB50EE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环境学院与大庆风瀚环保科技有限公司联合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开展</w:t>
      </w:r>
      <w:r w:rsidR="000A06CE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2025年度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揭榜项目。具体事项通知如下。</w:t>
      </w:r>
    </w:p>
    <w:p w14:paraId="42AFE2EE" w14:textId="77777777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4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一、发榜课题</w:t>
      </w:r>
    </w:p>
    <w:p w14:paraId="70A19289" w14:textId="25C02AF9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聚焦</w:t>
      </w:r>
      <w:r w:rsidR="00AB50EE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大庆风瀚环保科技有限公司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生产运营技术难题，本次揭榜项目围绕</w:t>
      </w:r>
      <w:r w:rsidR="00AB50EE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页岩油压裂液返排液</w:t>
      </w:r>
      <w:r w:rsidR="000A06CE" w:rsidRPr="000A06CE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多级膜滤技术集成与优化控制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研究方向，重点突破关键科学问题与技术瓶颈，</w:t>
      </w:r>
      <w:r w:rsidR="00AB50EE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解决</w:t>
      </w:r>
      <w:r w:rsidR="00576562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企业实际需求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，揭榜项目发榜榜单详见附件</w:t>
      </w:r>
      <w:r w:rsidR="009A58DD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1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。</w:t>
      </w:r>
    </w:p>
    <w:p w14:paraId="017F75F4" w14:textId="77777777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4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二、揭榜要求</w:t>
      </w:r>
    </w:p>
    <w:p w14:paraId="6B7DC67D" w14:textId="281B377D" w:rsidR="00DC324F" w:rsidRPr="00D9136A" w:rsidRDefault="00960002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1、</w:t>
      </w:r>
      <w:r w:rsidR="003A1453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揭榜方应为我校全职在岗教师，热爱祖国，政治觉悟高，责任心强，勇于攻坚克难，近三年内无违规、违纪、教学事故、学术不端、师德师风等问题，且揭榜团队或个人年度考核合格。</w:t>
      </w:r>
    </w:p>
    <w:p w14:paraId="1A3D7D9D" w14:textId="2E4E1BBF" w:rsidR="00DC324F" w:rsidRPr="00D9136A" w:rsidRDefault="00960002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2、</w:t>
      </w:r>
      <w:r w:rsidR="003A1453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挂帅带头人应为高级职称</w:t>
      </w:r>
      <w:r w:rsidR="00060E19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（教授或副教授）</w:t>
      </w:r>
      <w:r w:rsidR="003A1453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，在项目研究领域拥有一定研究基础，</w:t>
      </w:r>
      <w:r w:rsidR="003A1453" w:rsidRPr="00D9136A">
        <w:rPr>
          <w:rFonts w:ascii="宋体" w:eastAsia="宋体" w:hAnsi="宋体" w:cs="宋体"/>
          <w:spacing w:val="8"/>
          <w:kern w:val="0"/>
          <w:sz w:val="28"/>
          <w:szCs w:val="28"/>
        </w:rPr>
        <w:t>有较强的研发实力、科研条件和稳定的人员队伍</w:t>
      </w:r>
      <w:r w:rsidR="00395AD1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，</w:t>
      </w:r>
      <w:r w:rsidR="003A1453" w:rsidRPr="00D9136A">
        <w:rPr>
          <w:rFonts w:ascii="宋体" w:eastAsia="宋体" w:hAnsi="宋体" w:cs="宋体"/>
          <w:spacing w:val="8"/>
          <w:kern w:val="0"/>
          <w:sz w:val="28"/>
          <w:szCs w:val="28"/>
        </w:rPr>
        <w:t>具备项目实施能力及团队管理能力</w:t>
      </w:r>
      <w:r w:rsidR="0034775E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。</w:t>
      </w:r>
    </w:p>
    <w:p w14:paraId="0E81C47F" w14:textId="48B28986" w:rsidR="00DC324F" w:rsidRPr="00D9136A" w:rsidRDefault="00395AD1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/>
          <w:spacing w:val="8"/>
          <w:kern w:val="0"/>
          <w:sz w:val="28"/>
          <w:szCs w:val="28"/>
        </w:rPr>
        <w:t>3</w:t>
      </w:r>
      <w:r w:rsidR="00960002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、</w:t>
      </w:r>
      <w:r w:rsidR="003A1453" w:rsidRPr="00D9136A">
        <w:rPr>
          <w:rFonts w:ascii="宋体" w:eastAsia="宋体" w:hAnsi="宋体" w:cs="宋体"/>
          <w:spacing w:val="8"/>
          <w:kern w:val="0"/>
          <w:sz w:val="28"/>
          <w:szCs w:val="28"/>
        </w:rPr>
        <w:t>挂帅带头人不能同</w:t>
      </w:r>
      <w:r w:rsidR="003A1453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期担任两个项目负责人，</w:t>
      </w:r>
      <w:r w:rsidR="003A1453" w:rsidRPr="00D9136A">
        <w:rPr>
          <w:rFonts w:ascii="宋体" w:eastAsia="宋体" w:hAnsi="宋体" w:cs="宋体"/>
          <w:spacing w:val="8"/>
          <w:kern w:val="0"/>
          <w:sz w:val="28"/>
          <w:szCs w:val="28"/>
        </w:rPr>
        <w:t>往年揭榜项目结题后，挂帅带头人方可申报新一年度的项目揭榜</w:t>
      </w:r>
      <w:r w:rsidR="0034775E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。</w:t>
      </w:r>
    </w:p>
    <w:p w14:paraId="5CAE2B24" w14:textId="77777777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4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三、揭榜流程</w:t>
      </w:r>
    </w:p>
    <w:p w14:paraId="20B9E706" w14:textId="18E54978" w:rsidR="00DC324F" w:rsidRPr="00D9136A" w:rsidRDefault="00960002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4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1、</w:t>
      </w:r>
      <w:r w:rsidR="00DC324F"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揭榜申报</w:t>
      </w:r>
    </w:p>
    <w:p w14:paraId="16E0925F" w14:textId="530B36CE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有意向的揭榜方须填报《揭榜意向表》（附件</w:t>
      </w:r>
      <w:r w:rsidR="009A58DD">
        <w:rPr>
          <w:rFonts w:ascii="宋体" w:eastAsia="宋体" w:hAnsi="宋体" w:cs="Times New Roman" w:hint="eastAsia"/>
          <w:spacing w:val="8"/>
          <w:kern w:val="0"/>
          <w:sz w:val="28"/>
          <w:szCs w:val="28"/>
        </w:rPr>
        <w:t>2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），并经所在单位审核，加盖公章后，于</w:t>
      </w:r>
      <w:r w:rsidRPr="00D9136A">
        <w:rPr>
          <w:rFonts w:ascii="宋体" w:eastAsia="宋体" w:hAnsi="宋体" w:cs="Times New Roman"/>
          <w:b/>
          <w:bCs/>
          <w:spacing w:val="8"/>
          <w:kern w:val="0"/>
          <w:sz w:val="28"/>
          <w:szCs w:val="28"/>
        </w:rPr>
        <w:t>202</w:t>
      </w:r>
      <w:r w:rsidR="0075131E" w:rsidRPr="00D9136A">
        <w:rPr>
          <w:rFonts w:ascii="宋体" w:eastAsia="宋体" w:hAnsi="宋体" w:cs="Times New Roman"/>
          <w:b/>
          <w:bCs/>
          <w:spacing w:val="8"/>
          <w:kern w:val="0"/>
          <w:sz w:val="28"/>
          <w:szCs w:val="28"/>
        </w:rPr>
        <w:t>4</w:t>
      </w: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年</w:t>
      </w:r>
      <w:r w:rsidR="0075131E" w:rsidRPr="00D9136A">
        <w:rPr>
          <w:rFonts w:ascii="宋体" w:eastAsia="宋体" w:hAnsi="宋体" w:cs="Times New Roman"/>
          <w:b/>
          <w:bCs/>
          <w:spacing w:val="8"/>
          <w:kern w:val="0"/>
          <w:sz w:val="28"/>
          <w:szCs w:val="28"/>
        </w:rPr>
        <w:t>9</w:t>
      </w: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月</w:t>
      </w:r>
      <w:r w:rsidR="000A06CE">
        <w:rPr>
          <w:rFonts w:ascii="宋体" w:eastAsia="宋体" w:hAnsi="宋体" w:cs="Times New Roman" w:hint="eastAsia"/>
          <w:b/>
          <w:bCs/>
          <w:spacing w:val="8"/>
          <w:kern w:val="0"/>
          <w:sz w:val="28"/>
          <w:szCs w:val="28"/>
        </w:rPr>
        <w:t>1</w:t>
      </w:r>
      <w:r w:rsidR="00F34155">
        <w:rPr>
          <w:rFonts w:ascii="宋体" w:eastAsia="宋体" w:hAnsi="宋体" w:cs="Times New Roman" w:hint="eastAsia"/>
          <w:b/>
          <w:bCs/>
          <w:spacing w:val="8"/>
          <w:kern w:val="0"/>
          <w:sz w:val="28"/>
          <w:szCs w:val="28"/>
        </w:rPr>
        <w:t>7</w:t>
      </w: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日</w:t>
      </w:r>
      <w:r w:rsidR="00C659EC"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1</w:t>
      </w:r>
      <w:r w:rsidR="00C659EC" w:rsidRPr="00D9136A">
        <w:rPr>
          <w:rFonts w:ascii="宋体" w:eastAsia="宋体" w:hAnsi="宋体" w:cs="宋体"/>
          <w:b/>
          <w:bCs/>
          <w:spacing w:val="8"/>
          <w:kern w:val="0"/>
          <w:sz w:val="28"/>
          <w:szCs w:val="28"/>
        </w:rPr>
        <w:t>7:00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前发送电子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lastRenderedPageBreak/>
        <w:t>版至申报邮箱</w:t>
      </w:r>
      <w:r w:rsidR="0006728C"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sorri@hit.edu.cn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，并于</w:t>
      </w:r>
      <w:r w:rsidRPr="00D9136A">
        <w:rPr>
          <w:rFonts w:ascii="宋体" w:eastAsia="宋体" w:hAnsi="宋体" w:cs="Times New Roman"/>
          <w:b/>
          <w:bCs/>
          <w:spacing w:val="8"/>
          <w:kern w:val="0"/>
          <w:sz w:val="28"/>
          <w:szCs w:val="28"/>
        </w:rPr>
        <w:t>202</w:t>
      </w:r>
      <w:r w:rsidR="0075131E" w:rsidRPr="00D9136A">
        <w:rPr>
          <w:rFonts w:ascii="宋体" w:eastAsia="宋体" w:hAnsi="宋体" w:cs="Times New Roman"/>
          <w:b/>
          <w:bCs/>
          <w:spacing w:val="8"/>
          <w:kern w:val="0"/>
          <w:sz w:val="28"/>
          <w:szCs w:val="28"/>
        </w:rPr>
        <w:t>4</w:t>
      </w: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年</w:t>
      </w:r>
      <w:r w:rsidR="0075131E" w:rsidRPr="00D9136A">
        <w:rPr>
          <w:rFonts w:ascii="宋体" w:eastAsia="宋体" w:hAnsi="宋体" w:cs="Times New Roman"/>
          <w:b/>
          <w:bCs/>
          <w:spacing w:val="8"/>
          <w:kern w:val="0"/>
          <w:sz w:val="28"/>
          <w:szCs w:val="28"/>
        </w:rPr>
        <w:t>9</w:t>
      </w: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月</w:t>
      </w:r>
      <w:r w:rsidR="000A06CE">
        <w:rPr>
          <w:rFonts w:ascii="宋体" w:eastAsia="宋体" w:hAnsi="宋体" w:cs="Times New Roman" w:hint="eastAsia"/>
          <w:b/>
          <w:bCs/>
          <w:spacing w:val="8"/>
          <w:kern w:val="0"/>
          <w:sz w:val="28"/>
          <w:szCs w:val="28"/>
        </w:rPr>
        <w:t>1</w:t>
      </w:r>
      <w:r w:rsidR="00F34155">
        <w:rPr>
          <w:rFonts w:ascii="宋体" w:eastAsia="宋体" w:hAnsi="宋体" w:cs="Times New Roman" w:hint="eastAsia"/>
          <w:b/>
          <w:bCs/>
          <w:spacing w:val="8"/>
          <w:kern w:val="0"/>
          <w:sz w:val="28"/>
          <w:szCs w:val="28"/>
        </w:rPr>
        <w:t>7</w:t>
      </w: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日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前将加盖公章的</w:t>
      </w:r>
      <w:r w:rsidR="00C659EC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纸质版</w:t>
      </w:r>
      <w:r w:rsidR="00960002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文件</w:t>
      </w:r>
      <w:r w:rsidR="00C659EC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,提交至</w:t>
      </w:r>
      <w:r w:rsidR="007136E7" w:rsidRPr="00D9136A">
        <w:rPr>
          <w:rFonts w:ascii="宋体" w:eastAsia="宋体" w:hAnsi="宋体" w:cs="Times New Roman" w:hint="eastAsia"/>
          <w:spacing w:val="8"/>
          <w:kern w:val="0"/>
          <w:sz w:val="28"/>
          <w:szCs w:val="28"/>
        </w:rPr>
        <w:t>环境学院1511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室。</w:t>
      </w:r>
    </w:p>
    <w:p w14:paraId="405BFB09" w14:textId="596668A8" w:rsidR="00DC324F" w:rsidRPr="00D9136A" w:rsidRDefault="00960002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4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2、</w:t>
      </w:r>
      <w:r w:rsidR="00DC324F"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项目评审</w:t>
      </w:r>
    </w:p>
    <w:p w14:paraId="23BA6EC6" w14:textId="2D738A51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right="-58" w:firstLineChars="200" w:firstLine="592"/>
        <w:rPr>
          <w:rFonts w:ascii="宋体" w:eastAsia="宋体" w:hAnsi="宋体" w:cs="宋体" w:hint="eastAsia"/>
          <w:spacing w:val="8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由</w:t>
      </w:r>
      <w:r w:rsidR="003A1453" w:rsidRPr="00D9136A">
        <w:rPr>
          <w:rFonts w:ascii="宋体" w:eastAsia="宋体" w:hAnsi="宋体" w:cs="宋体" w:hint="eastAsia"/>
          <w:spacing w:val="8"/>
          <w:sz w:val="28"/>
          <w:szCs w:val="28"/>
        </w:rPr>
        <w:t>页岩油开发过程水资源循环利用联合研究院</w:t>
      </w:r>
      <w:r w:rsidR="003A1453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理事会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对揭榜方技术方案等进行</w:t>
      </w:r>
      <w:r w:rsidR="00960002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项目答辩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评审。</w:t>
      </w:r>
    </w:p>
    <w:p w14:paraId="423867FD" w14:textId="608A5E1F" w:rsidR="00DC324F" w:rsidRPr="00D9136A" w:rsidRDefault="00960002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4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3、</w:t>
      </w:r>
      <w:r w:rsidR="00DC324F"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结果公示及合同签订</w:t>
      </w:r>
    </w:p>
    <w:p w14:paraId="08FA2862" w14:textId="4928C5A8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根据评审结果</w:t>
      </w:r>
      <w:r w:rsidR="00B86A3B"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及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意见，提出拟中榜名单进行公示。对公示无异议的项目，签订合同。</w:t>
      </w:r>
    </w:p>
    <w:p w14:paraId="7FEBF869" w14:textId="77777777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4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 w:hint="eastAsia"/>
          <w:b/>
          <w:bCs/>
          <w:spacing w:val="8"/>
          <w:kern w:val="0"/>
          <w:sz w:val="28"/>
          <w:szCs w:val="28"/>
        </w:rPr>
        <w:t>四、联系方式</w:t>
      </w:r>
    </w:p>
    <w:p w14:paraId="34F4D824" w14:textId="6C855A88" w:rsidR="00C90AD3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sz w:val="28"/>
          <w:szCs w:val="28"/>
        </w:rPr>
        <w:t>联</w:t>
      </w:r>
      <w:r w:rsidR="00C90AD3" w:rsidRPr="00D9136A">
        <w:rPr>
          <w:rFonts w:ascii="宋体" w:eastAsia="宋体" w:hAnsi="宋体" w:cs="宋体" w:hint="eastAsia"/>
          <w:spacing w:val="8"/>
          <w:sz w:val="28"/>
          <w:szCs w:val="28"/>
        </w:rPr>
        <w:t xml:space="preserve"> </w:t>
      </w:r>
      <w:r w:rsidRPr="00D9136A">
        <w:rPr>
          <w:rFonts w:ascii="宋体" w:eastAsia="宋体" w:hAnsi="宋体" w:cs="宋体" w:hint="eastAsia"/>
          <w:spacing w:val="8"/>
          <w:sz w:val="28"/>
          <w:szCs w:val="28"/>
        </w:rPr>
        <w:t>系</w:t>
      </w:r>
      <w:r w:rsidR="00C90AD3" w:rsidRPr="00D9136A">
        <w:rPr>
          <w:rFonts w:ascii="宋体" w:eastAsia="宋体" w:hAnsi="宋体" w:cs="宋体" w:hint="eastAsia"/>
          <w:spacing w:val="8"/>
          <w:sz w:val="28"/>
          <w:szCs w:val="28"/>
        </w:rPr>
        <w:t xml:space="preserve"> </w:t>
      </w:r>
      <w:r w:rsidRPr="00D9136A">
        <w:rPr>
          <w:rFonts w:ascii="宋体" w:eastAsia="宋体" w:hAnsi="宋体" w:cs="宋体" w:hint="eastAsia"/>
          <w:spacing w:val="8"/>
          <w:sz w:val="28"/>
          <w:szCs w:val="28"/>
        </w:rPr>
        <w:t>人：</w:t>
      </w:r>
      <w:r w:rsidR="00B86A3B" w:rsidRPr="00D9136A">
        <w:rPr>
          <w:rFonts w:ascii="宋体" w:eastAsia="宋体" w:hAnsi="宋体" w:cs="宋体" w:hint="eastAsia"/>
          <w:spacing w:val="8"/>
          <w:sz w:val="28"/>
          <w:szCs w:val="28"/>
        </w:rPr>
        <w:t>王金龙</w:t>
      </w:r>
    </w:p>
    <w:p w14:paraId="1AA5D8EC" w14:textId="398D7141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sz w:val="28"/>
          <w:szCs w:val="28"/>
        </w:rPr>
        <w:t>联系电话</w:t>
      </w:r>
      <w:r w:rsidR="00C90AD3" w:rsidRPr="00D9136A">
        <w:rPr>
          <w:rFonts w:ascii="宋体" w:eastAsia="宋体" w:hAnsi="宋体" w:cs="宋体" w:hint="eastAsia"/>
          <w:spacing w:val="8"/>
          <w:sz w:val="28"/>
          <w:szCs w:val="28"/>
        </w:rPr>
        <w:t>：</w:t>
      </w:r>
      <w:r w:rsidR="007136E7" w:rsidRPr="00D9136A">
        <w:rPr>
          <w:rFonts w:ascii="宋体" w:eastAsia="宋体" w:hAnsi="宋体" w:cs="宋体" w:hint="eastAsia"/>
          <w:spacing w:val="8"/>
          <w:sz w:val="28"/>
          <w:szCs w:val="28"/>
        </w:rPr>
        <w:t>15765532017</w:t>
      </w:r>
    </w:p>
    <w:p w14:paraId="21FC3716" w14:textId="0DDC7E57" w:rsidR="00DC324F" w:rsidRDefault="00DC324F" w:rsidP="00D9136A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sz w:val="28"/>
          <w:szCs w:val="28"/>
        </w:rPr>
      </w:pPr>
      <w:r w:rsidRPr="00D9136A">
        <w:rPr>
          <w:rFonts w:ascii="宋体" w:eastAsia="宋体" w:hAnsi="宋体" w:cs="宋体" w:hint="eastAsia"/>
          <w:spacing w:val="8"/>
          <w:sz w:val="28"/>
          <w:szCs w:val="28"/>
        </w:rPr>
        <w:t>申报邮箱：</w:t>
      </w:r>
      <w:hyperlink r:id="rId6" w:history="1">
        <w:r w:rsidR="00D9136A" w:rsidRPr="00D47D75">
          <w:rPr>
            <w:rStyle w:val="a3"/>
            <w:rFonts w:ascii="宋体" w:eastAsia="宋体" w:hAnsi="宋体" w:cs="宋体" w:hint="eastAsia"/>
            <w:spacing w:val="8"/>
            <w:sz w:val="28"/>
            <w:szCs w:val="28"/>
          </w:rPr>
          <w:t>sorri@hit.edu.cn</w:t>
        </w:r>
      </w:hyperlink>
    </w:p>
    <w:p w14:paraId="138DB7E6" w14:textId="10734ADD" w:rsidR="00D9136A" w:rsidRDefault="00D9136A" w:rsidP="00D9136A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sz w:val="28"/>
          <w:szCs w:val="28"/>
        </w:rPr>
      </w:pPr>
    </w:p>
    <w:p w14:paraId="320BB27D" w14:textId="77777777" w:rsidR="00D9136A" w:rsidRPr="00D9136A" w:rsidRDefault="00D9136A" w:rsidP="00D9136A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92"/>
        <w:rPr>
          <w:rFonts w:ascii="宋体" w:eastAsia="宋体" w:hAnsi="宋体" w:cs="宋体" w:hint="eastAsia"/>
          <w:spacing w:val="8"/>
          <w:sz w:val="28"/>
          <w:szCs w:val="28"/>
        </w:rPr>
      </w:pPr>
    </w:p>
    <w:p w14:paraId="4DA013C3" w14:textId="6C33911B" w:rsidR="00B86A3B" w:rsidRPr="00D9136A" w:rsidRDefault="00B86A3B" w:rsidP="00985FAE">
      <w:pPr>
        <w:pStyle w:val="a5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outlineLvl w:val="1"/>
        <w:rPr>
          <w:rFonts w:hint="eastAsia"/>
          <w:spacing w:val="8"/>
          <w:sz w:val="28"/>
          <w:szCs w:val="28"/>
        </w:rPr>
      </w:pPr>
      <w:bookmarkStart w:id="0" w:name="_Hlk171684022"/>
      <w:r w:rsidRPr="00D9136A">
        <w:rPr>
          <w:rFonts w:hint="eastAsia"/>
          <w:spacing w:val="8"/>
          <w:sz w:val="28"/>
          <w:szCs w:val="28"/>
        </w:rPr>
        <w:t xml:space="preserve"> </w:t>
      </w:r>
      <w:r w:rsidRPr="00D9136A">
        <w:rPr>
          <w:spacing w:val="8"/>
          <w:sz w:val="28"/>
          <w:szCs w:val="28"/>
        </w:rPr>
        <w:t xml:space="preserve">        </w:t>
      </w:r>
      <w:r w:rsidR="00D9136A" w:rsidRPr="00D9136A">
        <w:rPr>
          <w:spacing w:val="8"/>
          <w:sz w:val="28"/>
          <w:szCs w:val="28"/>
        </w:rPr>
        <w:t xml:space="preserve"> </w:t>
      </w:r>
      <w:r w:rsidR="00595AA1">
        <w:rPr>
          <w:spacing w:val="8"/>
          <w:sz w:val="28"/>
          <w:szCs w:val="28"/>
        </w:rPr>
        <w:t xml:space="preserve">       </w:t>
      </w:r>
      <w:r w:rsidRPr="00D9136A">
        <w:rPr>
          <w:rFonts w:hint="eastAsia"/>
          <w:spacing w:val="8"/>
          <w:sz w:val="28"/>
          <w:szCs w:val="28"/>
        </w:rPr>
        <w:t>页岩油开发过程水资源循环利用联合研究院</w:t>
      </w:r>
      <w:bookmarkEnd w:id="0"/>
    </w:p>
    <w:p w14:paraId="3E19CBDE" w14:textId="7F4E869C" w:rsidR="00DC324F" w:rsidRPr="00D9136A" w:rsidRDefault="00DC324F" w:rsidP="00985FAE">
      <w:pPr>
        <w:widowControl/>
        <w:shd w:val="clear" w:color="auto" w:fill="FFFFFF"/>
        <w:adjustRightInd w:val="0"/>
        <w:snapToGrid w:val="0"/>
        <w:spacing w:line="360" w:lineRule="auto"/>
        <w:jc w:val="right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 w:rsidRPr="00D9136A">
        <w:rPr>
          <w:rFonts w:ascii="宋体" w:eastAsia="宋体" w:hAnsi="宋体" w:cs="宋体"/>
          <w:spacing w:val="8"/>
          <w:kern w:val="0"/>
          <w:sz w:val="28"/>
          <w:szCs w:val="28"/>
        </w:rPr>
        <w:t>202</w:t>
      </w:r>
      <w:r w:rsidR="000A06CE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5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年</w:t>
      </w:r>
      <w:r w:rsidR="00B86A3B" w:rsidRPr="00D9136A">
        <w:rPr>
          <w:rFonts w:ascii="宋体" w:eastAsia="宋体" w:hAnsi="宋体" w:cs="宋体"/>
          <w:spacing w:val="8"/>
          <w:kern w:val="0"/>
          <w:sz w:val="28"/>
          <w:szCs w:val="28"/>
        </w:rPr>
        <w:t>9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月</w:t>
      </w:r>
      <w:r w:rsidR="000A06CE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12</w:t>
      </w:r>
      <w:r w:rsidRPr="00D9136A"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日</w:t>
      </w:r>
    </w:p>
    <w:p w14:paraId="1B42CA78" w14:textId="77777777" w:rsidR="00125B73" w:rsidRPr="00D9136A" w:rsidRDefault="00125B73" w:rsidP="00985FAE">
      <w:pPr>
        <w:adjustRightInd w:val="0"/>
        <w:snapToGrid w:val="0"/>
        <w:spacing w:line="360" w:lineRule="auto"/>
        <w:rPr>
          <w:rFonts w:ascii="宋体" w:eastAsia="宋体" w:hAnsi="宋体" w:hint="eastAsia"/>
          <w:sz w:val="32"/>
          <w:szCs w:val="32"/>
        </w:rPr>
      </w:pPr>
    </w:p>
    <w:sectPr w:rsidR="00125B73" w:rsidRPr="00D91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FF681" w14:textId="77777777" w:rsidR="00BA3C54" w:rsidRDefault="00BA3C54" w:rsidP="003A1453">
      <w:pPr>
        <w:rPr>
          <w:rFonts w:hint="eastAsia"/>
        </w:rPr>
      </w:pPr>
      <w:r>
        <w:separator/>
      </w:r>
    </w:p>
  </w:endnote>
  <w:endnote w:type="continuationSeparator" w:id="0">
    <w:p w14:paraId="0CE67B71" w14:textId="77777777" w:rsidR="00BA3C54" w:rsidRDefault="00BA3C54" w:rsidP="003A145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ZFSK--GBK1-0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DDF8C" w14:textId="77777777" w:rsidR="00BA3C54" w:rsidRDefault="00BA3C54" w:rsidP="003A1453">
      <w:pPr>
        <w:rPr>
          <w:rFonts w:hint="eastAsia"/>
        </w:rPr>
      </w:pPr>
      <w:r>
        <w:separator/>
      </w:r>
    </w:p>
  </w:footnote>
  <w:footnote w:type="continuationSeparator" w:id="0">
    <w:p w14:paraId="6F3733A1" w14:textId="77777777" w:rsidR="00BA3C54" w:rsidRDefault="00BA3C54" w:rsidP="003A145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50"/>
    <w:rsid w:val="00060E19"/>
    <w:rsid w:val="00063CFC"/>
    <w:rsid w:val="0006728C"/>
    <w:rsid w:val="00076902"/>
    <w:rsid w:val="000A010E"/>
    <w:rsid w:val="000A06CE"/>
    <w:rsid w:val="00125B73"/>
    <w:rsid w:val="0016606D"/>
    <w:rsid w:val="002116EA"/>
    <w:rsid w:val="002B1172"/>
    <w:rsid w:val="002C70FC"/>
    <w:rsid w:val="002D56B1"/>
    <w:rsid w:val="0034775E"/>
    <w:rsid w:val="00395AD1"/>
    <w:rsid w:val="003A1453"/>
    <w:rsid w:val="003B0BD9"/>
    <w:rsid w:val="003D2CB9"/>
    <w:rsid w:val="00460538"/>
    <w:rsid w:val="00464067"/>
    <w:rsid w:val="004D7EFB"/>
    <w:rsid w:val="00576562"/>
    <w:rsid w:val="00595AA1"/>
    <w:rsid w:val="005D7150"/>
    <w:rsid w:val="007136E7"/>
    <w:rsid w:val="0075131E"/>
    <w:rsid w:val="007E0E18"/>
    <w:rsid w:val="007F5373"/>
    <w:rsid w:val="008A4374"/>
    <w:rsid w:val="00960002"/>
    <w:rsid w:val="00985FAE"/>
    <w:rsid w:val="009A58DD"/>
    <w:rsid w:val="00A13322"/>
    <w:rsid w:val="00A841E6"/>
    <w:rsid w:val="00AB50EE"/>
    <w:rsid w:val="00B86A3B"/>
    <w:rsid w:val="00BA3C54"/>
    <w:rsid w:val="00C659EC"/>
    <w:rsid w:val="00C90AD3"/>
    <w:rsid w:val="00D6693F"/>
    <w:rsid w:val="00D9136A"/>
    <w:rsid w:val="00DC324F"/>
    <w:rsid w:val="00DC7553"/>
    <w:rsid w:val="00DE6316"/>
    <w:rsid w:val="00EC4EAD"/>
    <w:rsid w:val="00F12945"/>
    <w:rsid w:val="00F32CF3"/>
    <w:rsid w:val="00F34155"/>
    <w:rsid w:val="00F6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264EB"/>
  <w15:chartTrackingRefBased/>
  <w15:docId w15:val="{20055C3E-BC72-43DB-AC9F-A0670591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C324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C324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a0"/>
    <w:rsid w:val="00DC324F"/>
  </w:style>
  <w:style w:type="character" w:styleId="a3">
    <w:name w:val="Hyperlink"/>
    <w:basedOn w:val="a0"/>
    <w:uiPriority w:val="99"/>
    <w:unhideWhenUsed/>
    <w:rsid w:val="00DC324F"/>
    <w:rPr>
      <w:color w:val="0000FF"/>
      <w:u w:val="single"/>
    </w:rPr>
  </w:style>
  <w:style w:type="character" w:styleId="a4">
    <w:name w:val="Emphasis"/>
    <w:basedOn w:val="a0"/>
    <w:uiPriority w:val="20"/>
    <w:qFormat/>
    <w:rsid w:val="00DC324F"/>
    <w:rPr>
      <w:i/>
      <w:iCs/>
    </w:rPr>
  </w:style>
  <w:style w:type="paragraph" w:styleId="a5">
    <w:name w:val="Normal (Web)"/>
    <w:basedOn w:val="a"/>
    <w:uiPriority w:val="99"/>
    <w:unhideWhenUsed/>
    <w:rsid w:val="00DC32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C324F"/>
    <w:rPr>
      <w:b/>
      <w:bCs/>
    </w:rPr>
  </w:style>
  <w:style w:type="character" w:customStyle="1" w:styleId="fontstyle01">
    <w:name w:val="fontstyle01"/>
    <w:rsid w:val="003A1453"/>
    <w:rPr>
      <w:rFonts w:ascii="FZFSK--GBK1-0" w:hAnsi="FZFSK--GBK1-0" w:hint="default"/>
      <w:b w:val="0"/>
      <w:bCs w:val="0"/>
      <w:i w:val="0"/>
      <w:iCs w:val="0"/>
      <w:color w:val="000000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3A1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A145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A14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A1453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D91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719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rri@hi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Jinlong Wang</cp:lastModifiedBy>
  <cp:revision>15</cp:revision>
  <cp:lastPrinted>2024-09-04T06:04:00Z</cp:lastPrinted>
  <dcterms:created xsi:type="dcterms:W3CDTF">2024-09-04T04:36:00Z</dcterms:created>
  <dcterms:modified xsi:type="dcterms:W3CDTF">2025-09-12T01:25:00Z</dcterms:modified>
</cp:coreProperties>
</file>